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CD" w:rsidRDefault="00C51ACD" w:rsidP="00C51ACD">
      <w:pPr>
        <w:jc w:val="both"/>
      </w:pPr>
    </w:p>
    <w:p w:rsidR="00C51ACD" w:rsidRDefault="00C51ACD" w:rsidP="00C51ACD">
      <w:pPr>
        <w:framePr w:w="5537" w:h="2885" w:hSpace="180" w:wrap="around" w:vAnchor="text" w:hAnchor="page" w:x="5905" w:y="-6"/>
        <w:jc w:val="right"/>
        <w:rPr>
          <w:rFonts w:cs="Arial"/>
          <w:i/>
          <w:sz w:val="40"/>
        </w:rPr>
      </w:pPr>
      <w:r>
        <w:rPr>
          <w:rFonts w:cs="Arial"/>
          <w:b/>
          <w:i/>
          <w:sz w:val="40"/>
        </w:rPr>
        <w:t>Michael F. Urbanc, D.C.</w:t>
      </w:r>
    </w:p>
    <w:p w:rsidR="00C51ACD" w:rsidRDefault="00C51ACD" w:rsidP="00C51ACD">
      <w:pPr>
        <w:framePr w:w="5537" w:h="2885" w:hSpace="180" w:wrap="around" w:vAnchor="text" w:hAnchor="page" w:x="5905" w:y="-6"/>
        <w:jc w:val="right"/>
        <w:rPr>
          <w:rFonts w:cs="Arial"/>
          <w:b/>
          <w:bCs/>
          <w:i/>
          <w:sz w:val="32"/>
        </w:rPr>
      </w:pPr>
      <w:r>
        <w:rPr>
          <w:rFonts w:cs="Arial"/>
          <w:b/>
          <w:bCs/>
          <w:i/>
          <w:sz w:val="32"/>
        </w:rPr>
        <w:t>Chiropractic Health Center of Parma, Inc.</w:t>
      </w:r>
    </w:p>
    <w:p w:rsidR="00C51ACD" w:rsidRDefault="00C51ACD" w:rsidP="00C51ACD">
      <w:pPr>
        <w:framePr w:w="5537" w:h="2885" w:hSpace="180" w:wrap="around" w:vAnchor="text" w:hAnchor="page" w:x="5905" w:y="-6"/>
        <w:jc w:val="right"/>
        <w:rPr>
          <w:rFonts w:cs="Arial"/>
          <w:i/>
          <w:sz w:val="28"/>
        </w:rPr>
      </w:pPr>
      <w:r>
        <w:rPr>
          <w:rFonts w:cs="Arial"/>
          <w:i/>
          <w:sz w:val="28"/>
        </w:rPr>
        <w:t>9687 Brookpark Rd</w:t>
      </w:r>
    </w:p>
    <w:p w:rsidR="00C51ACD" w:rsidRDefault="00C51ACD" w:rsidP="00C51ACD">
      <w:pPr>
        <w:framePr w:w="5537" w:h="2885" w:hSpace="180" w:wrap="around" w:vAnchor="text" w:hAnchor="page" w:x="5905" w:y="-6"/>
        <w:jc w:val="right"/>
        <w:rPr>
          <w:rFonts w:cs="Arial"/>
          <w:i/>
          <w:sz w:val="28"/>
        </w:rPr>
      </w:pPr>
      <w:r>
        <w:rPr>
          <w:rFonts w:cs="Arial"/>
          <w:i/>
          <w:sz w:val="28"/>
        </w:rPr>
        <w:t>Parma, OH  44129</w:t>
      </w:r>
      <w:bookmarkStart w:id="0" w:name="_GoBack"/>
      <w:bookmarkEnd w:id="0"/>
    </w:p>
    <w:p w:rsidR="00C51ACD" w:rsidRDefault="00C51ACD" w:rsidP="00C51ACD">
      <w:pPr>
        <w:framePr w:w="5537" w:h="2885" w:hSpace="180" w:wrap="around" w:vAnchor="text" w:hAnchor="page" w:x="5905" w:y="-6"/>
        <w:jc w:val="right"/>
        <w:rPr>
          <w:rFonts w:cs="Arial"/>
          <w:i/>
          <w:sz w:val="28"/>
        </w:rPr>
      </w:pPr>
      <w:r>
        <w:rPr>
          <w:rFonts w:cs="Arial"/>
          <w:i/>
          <w:sz w:val="28"/>
        </w:rPr>
        <w:t>(216) 898-1445 voice</w:t>
      </w:r>
      <w:proofErr w:type="gramStart"/>
      <w:r>
        <w:rPr>
          <w:rFonts w:cs="Arial"/>
          <w:i/>
          <w:sz w:val="28"/>
        </w:rPr>
        <w:t>/(</w:t>
      </w:r>
      <w:proofErr w:type="gramEnd"/>
      <w:r>
        <w:rPr>
          <w:rFonts w:cs="Arial"/>
          <w:i/>
          <w:sz w:val="28"/>
        </w:rPr>
        <w:t>216) 898-1447 fax</w:t>
      </w:r>
    </w:p>
    <w:p w:rsidR="00C51ACD" w:rsidRDefault="00C51ACD" w:rsidP="00C51ACD">
      <w:pPr>
        <w:framePr w:w="5537" w:h="2885" w:hSpace="180" w:wrap="around" w:vAnchor="text" w:hAnchor="page" w:x="5905" w:y="-6"/>
        <w:jc w:val="right"/>
        <w:rPr>
          <w:rFonts w:cs="Arial"/>
          <w:i/>
          <w:sz w:val="28"/>
        </w:rPr>
      </w:pPr>
    </w:p>
    <w:p w:rsidR="00C51ACD" w:rsidRDefault="00C51ACD" w:rsidP="00C51ACD">
      <w:pPr>
        <w:framePr w:w="5537" w:h="2885" w:hSpace="180" w:wrap="around" w:vAnchor="text" w:hAnchor="page" w:x="5905" w:y="-6"/>
        <w:jc w:val="right"/>
        <w:rPr>
          <w:rFonts w:cs="Arial"/>
          <w:i/>
        </w:rPr>
      </w:pPr>
    </w:p>
    <w:p w:rsidR="00C51ACD" w:rsidRDefault="00C51ACD" w:rsidP="00C51ACD">
      <w:pPr>
        <w:framePr w:w="5537" w:h="2885" w:hSpace="180" w:wrap="around" w:vAnchor="text" w:hAnchor="page" w:x="5905" w:y="-6"/>
        <w:jc w:val="right"/>
        <w:rPr>
          <w:i/>
        </w:rPr>
      </w:pPr>
    </w:p>
    <w:p w:rsidR="00C51ACD" w:rsidRDefault="00C51ACD" w:rsidP="00C51ACD">
      <w:pPr>
        <w:jc w:val="both"/>
      </w:pPr>
    </w:p>
    <w:p w:rsidR="00C51ACD" w:rsidRDefault="00C51ACD" w:rsidP="00C51ACD">
      <w:pPr>
        <w:jc w:val="both"/>
      </w:pPr>
    </w:p>
    <w:p w:rsidR="00C51ACD" w:rsidRDefault="00C51ACD" w:rsidP="00C51ACD">
      <w:pPr>
        <w:jc w:val="both"/>
      </w:pPr>
    </w:p>
    <w:p w:rsidR="00C51ACD" w:rsidRDefault="00C51ACD" w:rsidP="00C51ACD">
      <w:pPr>
        <w:jc w:val="both"/>
      </w:pPr>
    </w:p>
    <w:p w:rsidR="00C51ACD" w:rsidRDefault="00C51ACD" w:rsidP="00C51ACD">
      <w:pPr>
        <w:jc w:val="both"/>
      </w:pPr>
    </w:p>
    <w:p w:rsidR="00C51ACD" w:rsidRDefault="00C51ACD" w:rsidP="00C51ACD">
      <w:pPr>
        <w:jc w:val="both"/>
      </w:pPr>
    </w:p>
    <w:p w:rsidR="00C51ACD" w:rsidRDefault="00C51ACD" w:rsidP="00C51ACD">
      <w:pPr>
        <w:jc w:val="both"/>
      </w:pPr>
    </w:p>
    <w:p w:rsidR="00C51ACD" w:rsidRDefault="00C51ACD" w:rsidP="00C51ACD">
      <w:pPr>
        <w:jc w:val="both"/>
      </w:pPr>
    </w:p>
    <w:p w:rsidR="00C51ACD" w:rsidRDefault="00C51ACD" w:rsidP="00C51ACD">
      <w:pPr>
        <w:jc w:val="both"/>
      </w:pPr>
    </w:p>
    <w:p w:rsidR="00C51ACD" w:rsidRDefault="00C51ACD" w:rsidP="00C51ACD">
      <w:pPr>
        <w:jc w:val="both"/>
      </w:pPr>
    </w:p>
    <w:p w:rsidR="00C51ACD" w:rsidRDefault="00C51ACD" w:rsidP="00C51ACD">
      <w:pPr>
        <w:jc w:val="both"/>
      </w:pPr>
    </w:p>
    <w:p w:rsidR="00C51ACD" w:rsidRDefault="00C51ACD" w:rsidP="00C51ACD">
      <w:pPr>
        <w:autoSpaceDE w:val="0"/>
        <w:autoSpaceDN w:val="0"/>
        <w:adjustRightInd w:val="0"/>
        <w:ind w:left="720" w:firstLine="720"/>
        <w:rPr>
          <w:rFonts w:cs="Arial"/>
          <w:b/>
          <w:bCs/>
          <w:sz w:val="40"/>
        </w:rPr>
      </w:pPr>
      <w:r>
        <w:rPr>
          <w:rFonts w:cs="Arial"/>
          <w:b/>
          <w:bCs/>
          <w:sz w:val="40"/>
        </w:rPr>
        <w:t xml:space="preserve">                  Privacy Notice</w:t>
      </w:r>
    </w:p>
    <w:p w:rsidR="00C51ACD" w:rsidRDefault="00C51ACD" w:rsidP="00C51ACD">
      <w:pPr>
        <w:pStyle w:val="BodyText2"/>
        <w:jc w:val="center"/>
        <w:rPr>
          <w:i/>
          <w:iCs/>
        </w:rPr>
      </w:pPr>
      <w:r>
        <w:rPr>
          <w:i/>
          <w:iCs/>
        </w:rPr>
        <w:t>THIS NOTICE DESCRIBES HOW MEDICAL INFORMATION ABOUT YOU MAY BE USED AND DISCLOSED AND HOW YOU CAN GET ACCESS TO THAT INFORMATION.</w:t>
      </w:r>
    </w:p>
    <w:p w:rsidR="00C51ACD" w:rsidRDefault="00C51ACD" w:rsidP="00C51ACD">
      <w:pPr>
        <w:autoSpaceDE w:val="0"/>
        <w:autoSpaceDN w:val="0"/>
        <w:adjustRightInd w:val="0"/>
        <w:jc w:val="center"/>
        <w:rPr>
          <w:rFonts w:cs="Arial"/>
          <w:b/>
          <w:bCs/>
        </w:rPr>
      </w:pPr>
      <w:r>
        <w:rPr>
          <w:rFonts w:cs="Arial"/>
          <w:b/>
          <w:bCs/>
        </w:rPr>
        <w:t>PLEASE REVIEW THIS NOTICE CAREFULLY.</w:t>
      </w:r>
    </w:p>
    <w:p w:rsidR="00C51ACD" w:rsidRDefault="00C51ACD" w:rsidP="00C51ACD">
      <w:pPr>
        <w:autoSpaceDE w:val="0"/>
        <w:autoSpaceDN w:val="0"/>
        <w:adjustRightInd w:val="0"/>
        <w:jc w:val="center"/>
        <w:rPr>
          <w:rFonts w:cs="Arial"/>
          <w:b/>
          <w:bCs/>
        </w:rPr>
      </w:pPr>
    </w:p>
    <w:p w:rsidR="00C51ACD" w:rsidRDefault="00C51ACD" w:rsidP="00C51ACD">
      <w:pPr>
        <w:autoSpaceDE w:val="0"/>
        <w:autoSpaceDN w:val="0"/>
        <w:adjustRightInd w:val="0"/>
        <w:rPr>
          <w:rFonts w:cs="Arial"/>
          <w:sz w:val="20"/>
          <w:szCs w:val="20"/>
        </w:rPr>
      </w:pPr>
      <w:r>
        <w:rPr>
          <w:rFonts w:cs="Arial"/>
          <w:sz w:val="20"/>
          <w:szCs w:val="20"/>
        </w:rPr>
        <w:t>The Chiropractic Health Center, (CHC) is committed to maintaining the privacy of your protected health information ("PHI"), which includes information about your health condition and the care and treatment you receive from us.   The creation of a record detailing the care and services you receive helps this clinic to provide you with quality health care.  This Privacy Notice details how your PHI may be used and disclosed to third parties and also details your rights regarding your PHI.</w:t>
      </w:r>
    </w:p>
    <w:p w:rsidR="00C51ACD" w:rsidRDefault="00C51ACD" w:rsidP="00C51ACD">
      <w:pPr>
        <w:autoSpaceDE w:val="0"/>
        <w:autoSpaceDN w:val="0"/>
        <w:adjustRightInd w:val="0"/>
        <w:rPr>
          <w:rFonts w:cs="Arial"/>
          <w:sz w:val="20"/>
          <w:szCs w:val="20"/>
        </w:rPr>
      </w:pPr>
    </w:p>
    <w:p w:rsidR="00C51ACD" w:rsidRDefault="00C51ACD" w:rsidP="00C51ACD">
      <w:pPr>
        <w:autoSpaceDE w:val="0"/>
        <w:autoSpaceDN w:val="0"/>
        <w:adjustRightInd w:val="0"/>
        <w:rPr>
          <w:rFonts w:cs="Arial"/>
          <w:b/>
          <w:bCs/>
          <w:sz w:val="20"/>
          <w:szCs w:val="20"/>
          <w:u w:val="single"/>
        </w:rPr>
      </w:pPr>
      <w:r>
        <w:rPr>
          <w:rFonts w:cs="Arial"/>
          <w:b/>
          <w:bCs/>
          <w:sz w:val="20"/>
          <w:szCs w:val="20"/>
          <w:u w:val="single"/>
        </w:rPr>
        <w:t>Disclosure for Treatment, Payment, and Operations Purposes</w:t>
      </w:r>
    </w:p>
    <w:p w:rsidR="00C51ACD" w:rsidRDefault="00C51ACD" w:rsidP="00C51ACD">
      <w:pPr>
        <w:autoSpaceDE w:val="0"/>
        <w:autoSpaceDN w:val="0"/>
        <w:adjustRightInd w:val="0"/>
        <w:rPr>
          <w:rFonts w:cs="Arial"/>
          <w:sz w:val="20"/>
          <w:szCs w:val="20"/>
        </w:rPr>
      </w:pPr>
      <w:r>
        <w:rPr>
          <w:rFonts w:cs="Arial"/>
          <w:sz w:val="20"/>
          <w:szCs w:val="20"/>
        </w:rPr>
        <w:t>CHC may use and/or disclose your PHI for the purposes of:</w:t>
      </w:r>
    </w:p>
    <w:p w:rsidR="00C51ACD" w:rsidRDefault="00C51ACD" w:rsidP="00C51ACD">
      <w:pPr>
        <w:autoSpaceDE w:val="0"/>
        <w:autoSpaceDN w:val="0"/>
        <w:adjustRightInd w:val="0"/>
        <w:ind w:left="720"/>
        <w:rPr>
          <w:rFonts w:cs="Arial"/>
          <w:i/>
          <w:iCs/>
          <w:sz w:val="20"/>
          <w:szCs w:val="20"/>
        </w:rPr>
      </w:pPr>
      <w:r>
        <w:rPr>
          <w:rFonts w:cs="Arial"/>
          <w:i/>
          <w:iCs/>
          <w:sz w:val="20"/>
          <w:szCs w:val="20"/>
        </w:rPr>
        <w:t xml:space="preserve">(a) Treatment – In order to provide you with the health care you require, </w:t>
      </w:r>
      <w:r>
        <w:rPr>
          <w:rFonts w:cs="Arial"/>
          <w:sz w:val="20"/>
          <w:szCs w:val="20"/>
        </w:rPr>
        <w:t>CHC</w:t>
      </w:r>
      <w:r>
        <w:rPr>
          <w:rFonts w:cs="Arial"/>
          <w:i/>
          <w:iCs/>
          <w:sz w:val="20"/>
          <w:szCs w:val="20"/>
        </w:rPr>
        <w:t xml:space="preserve"> will provide your PHI to those health care professionals, whether on </w:t>
      </w:r>
      <w:r>
        <w:rPr>
          <w:rFonts w:cs="Arial"/>
          <w:sz w:val="20"/>
          <w:szCs w:val="20"/>
        </w:rPr>
        <w:t>CHC</w:t>
      </w:r>
      <w:r>
        <w:rPr>
          <w:rFonts w:cs="Arial"/>
          <w:i/>
          <w:iCs/>
          <w:sz w:val="20"/>
          <w:szCs w:val="20"/>
        </w:rPr>
        <w:t>'s staff or not, directly involved in your care so that they may understand your health condition and needs. For example, another physician treating you for lower back pain may need to know the results of your latest physician examination by this office.</w:t>
      </w:r>
    </w:p>
    <w:p w:rsidR="00C51ACD" w:rsidRDefault="00C51ACD" w:rsidP="00C51ACD">
      <w:pPr>
        <w:pStyle w:val="BodyTextIndent"/>
        <w:rPr>
          <w:sz w:val="20"/>
          <w:szCs w:val="20"/>
        </w:rPr>
      </w:pPr>
      <w:r>
        <w:rPr>
          <w:sz w:val="20"/>
          <w:szCs w:val="20"/>
        </w:rPr>
        <w:t>(b) Payment – In order to get paid for services provided to you, CHC will provide your PHI, directly or through a billing service, to appropriate third party payers, pursuant to their billing and payment requirements. For example, CHC may need to provide the Medicare program with information about health care services that you received in this clinic so that we can be properly reimbursed.  CHC may also need to tell your insurance plan about treatment you will receive so that it can determine whether or not it will cover the treatment expense.</w:t>
      </w:r>
    </w:p>
    <w:p w:rsidR="00C51ACD" w:rsidRDefault="00C51ACD" w:rsidP="00C51ACD">
      <w:pPr>
        <w:autoSpaceDE w:val="0"/>
        <w:autoSpaceDN w:val="0"/>
        <w:adjustRightInd w:val="0"/>
        <w:ind w:left="720"/>
        <w:rPr>
          <w:rFonts w:cs="Arial"/>
          <w:sz w:val="20"/>
          <w:szCs w:val="20"/>
        </w:rPr>
      </w:pPr>
      <w:r>
        <w:rPr>
          <w:rFonts w:cs="Arial"/>
          <w:i/>
          <w:iCs/>
          <w:sz w:val="20"/>
          <w:szCs w:val="20"/>
        </w:rPr>
        <w:t xml:space="preserve">(c) Health Care Operations – In order for the Practice to operate in accordance with applicable law and insurance requirements and in order for </w:t>
      </w:r>
      <w:r>
        <w:rPr>
          <w:rFonts w:cs="Arial"/>
          <w:sz w:val="20"/>
          <w:szCs w:val="20"/>
        </w:rPr>
        <w:t>CHC</w:t>
      </w:r>
      <w:r>
        <w:rPr>
          <w:rFonts w:cs="Arial"/>
          <w:i/>
          <w:iCs/>
          <w:sz w:val="20"/>
          <w:szCs w:val="20"/>
        </w:rPr>
        <w:t xml:space="preserve"> to continue to provide quality and efficient care, it may be necessary for us to compile, use, and/or disclose your PHI.  For example, </w:t>
      </w:r>
      <w:r>
        <w:rPr>
          <w:rFonts w:cs="Arial"/>
          <w:sz w:val="20"/>
          <w:szCs w:val="20"/>
        </w:rPr>
        <w:t>CHC</w:t>
      </w:r>
      <w:r>
        <w:rPr>
          <w:rFonts w:cs="Arial"/>
          <w:i/>
          <w:iCs/>
          <w:sz w:val="20"/>
          <w:szCs w:val="20"/>
        </w:rPr>
        <w:t xml:space="preserve"> may use your PHI in order to evaluate the performance of the Practice's personnel in providing care to you.</w:t>
      </w:r>
    </w:p>
    <w:p w:rsidR="00C51ACD" w:rsidRDefault="00C51ACD" w:rsidP="00C51ACD">
      <w:pPr>
        <w:autoSpaceDE w:val="0"/>
        <w:autoSpaceDN w:val="0"/>
        <w:adjustRightInd w:val="0"/>
        <w:rPr>
          <w:rFonts w:cs="Arial"/>
          <w:b/>
          <w:bCs/>
          <w:sz w:val="20"/>
          <w:szCs w:val="20"/>
        </w:rPr>
      </w:pPr>
    </w:p>
    <w:p w:rsidR="00C51ACD" w:rsidRDefault="00C51ACD" w:rsidP="00C51ACD">
      <w:pPr>
        <w:autoSpaceDE w:val="0"/>
        <w:autoSpaceDN w:val="0"/>
        <w:adjustRightInd w:val="0"/>
        <w:rPr>
          <w:rFonts w:cs="Arial"/>
          <w:b/>
          <w:bCs/>
          <w:i/>
          <w:sz w:val="20"/>
          <w:szCs w:val="20"/>
        </w:rPr>
      </w:pPr>
      <w:r>
        <w:rPr>
          <w:rFonts w:cs="Arial"/>
          <w:b/>
          <w:bCs/>
          <w:i/>
          <w:sz w:val="20"/>
          <w:szCs w:val="20"/>
        </w:rPr>
        <w:t>NO CONSENT REQUIRED</w:t>
      </w:r>
    </w:p>
    <w:p w:rsidR="00C51ACD" w:rsidRDefault="00C51ACD" w:rsidP="00C51ACD">
      <w:pPr>
        <w:pStyle w:val="BodyText3"/>
        <w:rPr>
          <w:sz w:val="20"/>
          <w:szCs w:val="20"/>
        </w:rPr>
      </w:pPr>
      <w:r>
        <w:rPr>
          <w:sz w:val="20"/>
          <w:szCs w:val="20"/>
        </w:rPr>
        <w:t>CHC may use and/or disclose your PHI without a written Consent from you in the following instances:</w:t>
      </w:r>
    </w:p>
    <w:p w:rsidR="00C51ACD" w:rsidRDefault="00C51ACD" w:rsidP="00C51ACD">
      <w:pPr>
        <w:autoSpaceDE w:val="0"/>
        <w:autoSpaceDN w:val="0"/>
        <w:adjustRightInd w:val="0"/>
        <w:ind w:left="720"/>
        <w:rPr>
          <w:rFonts w:cs="Arial"/>
          <w:i/>
          <w:iCs/>
          <w:sz w:val="20"/>
          <w:szCs w:val="20"/>
        </w:rPr>
      </w:pPr>
      <w:r>
        <w:rPr>
          <w:rFonts w:cs="Arial"/>
          <w:i/>
          <w:iCs/>
          <w:sz w:val="20"/>
          <w:szCs w:val="20"/>
        </w:rPr>
        <w:t>(a) De-identified Information – Information that does not identify you and, even without your name, cannot be used to identify you.</w:t>
      </w:r>
    </w:p>
    <w:p w:rsidR="00C51ACD" w:rsidRDefault="00C51ACD" w:rsidP="00C51ACD">
      <w:pPr>
        <w:autoSpaceDE w:val="0"/>
        <w:autoSpaceDN w:val="0"/>
        <w:adjustRightInd w:val="0"/>
        <w:ind w:left="720"/>
        <w:rPr>
          <w:rFonts w:cs="Arial"/>
          <w:i/>
          <w:iCs/>
          <w:sz w:val="20"/>
          <w:szCs w:val="20"/>
        </w:rPr>
      </w:pPr>
      <w:r>
        <w:rPr>
          <w:rFonts w:cs="Arial"/>
          <w:i/>
          <w:iCs/>
          <w:sz w:val="20"/>
          <w:szCs w:val="20"/>
        </w:rPr>
        <w:t>(b) Business Associate – To a business associate if CHC obtains satisfactory written assurance, in accordance with applicable law, that the business associate will appropriately safeguard your PHI. A business associate is an entity that assists us in undertaking some essential function, such as a billing company that assists the office in submitting claims for payment to insurance companies or other payers.</w:t>
      </w:r>
    </w:p>
    <w:p w:rsidR="00C51ACD" w:rsidRDefault="00C51ACD" w:rsidP="00C51ACD">
      <w:pPr>
        <w:pStyle w:val="BodyTextIndent2"/>
        <w:rPr>
          <w:sz w:val="20"/>
          <w:szCs w:val="20"/>
        </w:rPr>
      </w:pPr>
      <w:r>
        <w:rPr>
          <w:sz w:val="20"/>
          <w:szCs w:val="20"/>
        </w:rPr>
        <w:t>(c) Personal Representative – To a person who, under applicable law, has the authority to represent you in making decisions related to your health care.</w:t>
      </w:r>
    </w:p>
    <w:p w:rsidR="00C51ACD" w:rsidRDefault="00C51ACD" w:rsidP="00C51ACD">
      <w:pPr>
        <w:autoSpaceDE w:val="0"/>
        <w:autoSpaceDN w:val="0"/>
        <w:adjustRightInd w:val="0"/>
        <w:ind w:left="720"/>
        <w:rPr>
          <w:rFonts w:cs="Arial"/>
          <w:i/>
          <w:iCs/>
          <w:sz w:val="20"/>
          <w:szCs w:val="20"/>
        </w:rPr>
      </w:pPr>
      <w:r>
        <w:rPr>
          <w:rFonts w:cs="Arial"/>
          <w:i/>
          <w:iCs/>
          <w:sz w:val="20"/>
          <w:szCs w:val="20"/>
        </w:rPr>
        <w:t>(d) Emergency Situations –</w:t>
      </w:r>
    </w:p>
    <w:p w:rsidR="00C51ACD" w:rsidRDefault="00C51ACD" w:rsidP="00C51ACD">
      <w:pPr>
        <w:autoSpaceDE w:val="0"/>
        <w:autoSpaceDN w:val="0"/>
        <w:adjustRightInd w:val="0"/>
        <w:ind w:left="1440"/>
        <w:rPr>
          <w:rFonts w:cs="Arial"/>
          <w:i/>
          <w:iCs/>
          <w:sz w:val="20"/>
          <w:szCs w:val="20"/>
        </w:rPr>
      </w:pPr>
      <w:r>
        <w:rPr>
          <w:rFonts w:cs="Arial"/>
          <w:i/>
          <w:iCs/>
          <w:sz w:val="20"/>
          <w:szCs w:val="20"/>
        </w:rPr>
        <w:t>(</w:t>
      </w:r>
      <w:proofErr w:type="spellStart"/>
      <w:r>
        <w:rPr>
          <w:rFonts w:cs="Arial"/>
          <w:i/>
          <w:iCs/>
          <w:sz w:val="20"/>
          <w:szCs w:val="20"/>
        </w:rPr>
        <w:t>i</w:t>
      </w:r>
      <w:proofErr w:type="spellEnd"/>
      <w:r>
        <w:rPr>
          <w:rFonts w:cs="Arial"/>
          <w:i/>
          <w:iCs/>
          <w:sz w:val="20"/>
          <w:szCs w:val="20"/>
        </w:rPr>
        <w:t>) for the purpose of obtaining or rendering emergency treatment to you provided that we attempt to obtain your Consent as soon as possible; or</w:t>
      </w:r>
    </w:p>
    <w:p w:rsidR="00C51ACD" w:rsidRDefault="00C51ACD" w:rsidP="00C51ACD">
      <w:pPr>
        <w:autoSpaceDE w:val="0"/>
        <w:autoSpaceDN w:val="0"/>
        <w:adjustRightInd w:val="0"/>
        <w:ind w:left="1440"/>
        <w:rPr>
          <w:rFonts w:cs="Arial"/>
          <w:i/>
          <w:iCs/>
          <w:sz w:val="20"/>
          <w:szCs w:val="20"/>
        </w:rPr>
      </w:pPr>
      <w:r>
        <w:rPr>
          <w:rFonts w:cs="Arial"/>
          <w:i/>
          <w:iCs/>
          <w:sz w:val="20"/>
          <w:szCs w:val="20"/>
        </w:rPr>
        <w:t xml:space="preserve">(ii) </w:t>
      </w:r>
      <w:proofErr w:type="gramStart"/>
      <w:r>
        <w:rPr>
          <w:rFonts w:cs="Arial"/>
          <w:i/>
          <w:iCs/>
          <w:sz w:val="20"/>
          <w:szCs w:val="20"/>
        </w:rPr>
        <w:t>to</w:t>
      </w:r>
      <w:proofErr w:type="gramEnd"/>
      <w:r>
        <w:rPr>
          <w:rFonts w:cs="Arial"/>
          <w:i/>
          <w:iCs/>
          <w:sz w:val="20"/>
          <w:szCs w:val="20"/>
        </w:rPr>
        <w:t xml:space="preserve"> a public or private entity authorized by law or by its charter to assist in disaster relief efforts, for the purpose of coordinating your care with such entities in an emergency situation.</w:t>
      </w:r>
    </w:p>
    <w:p w:rsidR="00C51ACD" w:rsidRDefault="00C51ACD" w:rsidP="00C51ACD">
      <w:pPr>
        <w:autoSpaceDE w:val="0"/>
        <w:autoSpaceDN w:val="0"/>
        <w:adjustRightInd w:val="0"/>
        <w:ind w:left="720"/>
        <w:rPr>
          <w:rFonts w:cs="Arial"/>
          <w:i/>
          <w:iCs/>
          <w:sz w:val="20"/>
          <w:szCs w:val="20"/>
        </w:rPr>
      </w:pPr>
      <w:r>
        <w:rPr>
          <w:rFonts w:cs="Arial"/>
          <w:i/>
          <w:iCs/>
          <w:sz w:val="20"/>
          <w:szCs w:val="20"/>
        </w:rPr>
        <w:t xml:space="preserve">(e) Communication Barriers – If, due to substantial communication barriers or inability to communicate, we have been unable to obtain </w:t>
      </w:r>
      <w:proofErr w:type="gramStart"/>
      <w:r>
        <w:rPr>
          <w:rFonts w:cs="Arial"/>
          <w:i/>
          <w:iCs/>
          <w:sz w:val="20"/>
          <w:szCs w:val="20"/>
        </w:rPr>
        <w:t>your</w:t>
      </w:r>
      <w:proofErr w:type="gramEnd"/>
      <w:r>
        <w:rPr>
          <w:rFonts w:cs="Arial"/>
          <w:i/>
          <w:iCs/>
          <w:sz w:val="20"/>
          <w:szCs w:val="20"/>
        </w:rPr>
        <w:t xml:space="preserve"> Consent and we determine, in the exercise of our professional judgment, that your Consent to receive treatment is clearly inferred from the circumstances.</w:t>
      </w:r>
    </w:p>
    <w:p w:rsidR="00C51ACD" w:rsidRDefault="00C51ACD" w:rsidP="00C51ACD">
      <w:pPr>
        <w:autoSpaceDE w:val="0"/>
        <w:autoSpaceDN w:val="0"/>
        <w:adjustRightInd w:val="0"/>
        <w:ind w:left="720"/>
        <w:rPr>
          <w:rFonts w:cs="Arial"/>
          <w:i/>
          <w:iCs/>
          <w:sz w:val="20"/>
          <w:szCs w:val="20"/>
        </w:rPr>
      </w:pPr>
      <w:r>
        <w:rPr>
          <w:rFonts w:cs="Arial"/>
          <w:i/>
          <w:iCs/>
          <w:sz w:val="20"/>
          <w:szCs w:val="20"/>
        </w:rPr>
        <w:lastRenderedPageBreak/>
        <w:t>(f) Public Health Activities - Such activities include, for example, information collected by a public health authority, as authorized by law, to prevent or control disease.</w:t>
      </w:r>
    </w:p>
    <w:p w:rsidR="00C51ACD" w:rsidRDefault="00C51ACD" w:rsidP="00C51ACD">
      <w:pPr>
        <w:autoSpaceDE w:val="0"/>
        <w:autoSpaceDN w:val="0"/>
        <w:adjustRightInd w:val="0"/>
        <w:ind w:left="720"/>
        <w:rPr>
          <w:rFonts w:cs="Arial"/>
          <w:i/>
          <w:iCs/>
          <w:sz w:val="20"/>
          <w:szCs w:val="20"/>
        </w:rPr>
      </w:pPr>
      <w:r>
        <w:rPr>
          <w:rFonts w:cs="Arial"/>
          <w:i/>
          <w:iCs/>
          <w:sz w:val="20"/>
          <w:szCs w:val="20"/>
        </w:rPr>
        <w:t xml:space="preserve">(g) Abuse, Neglect or Domestic Violence - To a government authority if </w:t>
      </w:r>
      <w:r>
        <w:rPr>
          <w:rFonts w:cs="Arial"/>
          <w:sz w:val="20"/>
          <w:szCs w:val="20"/>
        </w:rPr>
        <w:t>CHC</w:t>
      </w:r>
      <w:r>
        <w:rPr>
          <w:rFonts w:cs="Arial"/>
          <w:i/>
          <w:iCs/>
          <w:sz w:val="20"/>
          <w:szCs w:val="20"/>
        </w:rPr>
        <w:t xml:space="preserve"> is required by law to make such disclosure. If </w:t>
      </w:r>
      <w:r>
        <w:rPr>
          <w:rFonts w:cs="Arial"/>
          <w:sz w:val="20"/>
          <w:szCs w:val="20"/>
        </w:rPr>
        <w:t>CHC</w:t>
      </w:r>
      <w:r>
        <w:rPr>
          <w:rFonts w:cs="Arial"/>
          <w:i/>
          <w:iCs/>
          <w:sz w:val="20"/>
          <w:szCs w:val="20"/>
        </w:rPr>
        <w:t xml:space="preserve"> is authorized by law to make such a disclosure, it will do so if we believe that the disclosure is necessary to prevent serious harm.</w:t>
      </w:r>
    </w:p>
    <w:p w:rsidR="00C51ACD" w:rsidRDefault="00C51ACD" w:rsidP="00C51ACD">
      <w:pPr>
        <w:autoSpaceDE w:val="0"/>
        <w:autoSpaceDN w:val="0"/>
        <w:adjustRightInd w:val="0"/>
        <w:ind w:left="720"/>
        <w:rPr>
          <w:rFonts w:cs="Arial"/>
          <w:i/>
          <w:iCs/>
          <w:sz w:val="20"/>
          <w:szCs w:val="20"/>
        </w:rPr>
      </w:pPr>
      <w:r>
        <w:rPr>
          <w:rFonts w:cs="Arial"/>
          <w:i/>
          <w:iCs/>
          <w:sz w:val="20"/>
          <w:szCs w:val="20"/>
        </w:rPr>
        <w:t>(h) Health Oversight Activities - Such activities, which must be required by law, involve government agencies and may include, for example, criminal investigations, disciplinary actions, or general oversight activities relating to the community's health care system.</w:t>
      </w:r>
    </w:p>
    <w:p w:rsidR="00C51ACD" w:rsidRDefault="00C51ACD" w:rsidP="00C51ACD">
      <w:pPr>
        <w:autoSpaceDE w:val="0"/>
        <w:autoSpaceDN w:val="0"/>
        <w:adjustRightInd w:val="0"/>
        <w:ind w:left="720"/>
        <w:rPr>
          <w:rFonts w:cs="Arial"/>
          <w:i/>
          <w:iCs/>
          <w:sz w:val="20"/>
          <w:szCs w:val="20"/>
        </w:rPr>
      </w:pPr>
      <w:r>
        <w:rPr>
          <w:rFonts w:cs="Arial"/>
          <w:i/>
          <w:iCs/>
          <w:sz w:val="20"/>
          <w:szCs w:val="20"/>
        </w:rPr>
        <w:t>(</w:t>
      </w:r>
      <w:proofErr w:type="spellStart"/>
      <w:r>
        <w:rPr>
          <w:rFonts w:cs="Arial"/>
          <w:i/>
          <w:iCs/>
          <w:sz w:val="20"/>
          <w:szCs w:val="20"/>
        </w:rPr>
        <w:t>i</w:t>
      </w:r>
      <w:proofErr w:type="spellEnd"/>
      <w:r>
        <w:rPr>
          <w:rFonts w:cs="Arial"/>
          <w:i/>
          <w:iCs/>
          <w:sz w:val="20"/>
          <w:szCs w:val="20"/>
        </w:rPr>
        <w:t>) Judicial and Administrative Proceeding - For example, CHC may be required to disclose your PHI in response to a court order or a lawfully issued subpoena.</w:t>
      </w:r>
    </w:p>
    <w:p w:rsidR="00C51ACD" w:rsidRDefault="00C51ACD" w:rsidP="00C51ACD">
      <w:pPr>
        <w:autoSpaceDE w:val="0"/>
        <w:autoSpaceDN w:val="0"/>
        <w:adjustRightInd w:val="0"/>
        <w:ind w:left="720"/>
        <w:rPr>
          <w:rFonts w:cs="Arial"/>
          <w:i/>
          <w:iCs/>
          <w:sz w:val="20"/>
          <w:szCs w:val="20"/>
        </w:rPr>
      </w:pPr>
      <w:r>
        <w:rPr>
          <w:rFonts w:cs="Arial"/>
          <w:i/>
          <w:iCs/>
          <w:sz w:val="20"/>
          <w:szCs w:val="20"/>
        </w:rPr>
        <w:t>(j) Law Enforcement Purposes - In certain instances, your PHI may have to be disclosed to a law enforcement official. For example, your PHI may be the subject of a grand jury subpoena.  Or, we may disclose your PHI if we believe that your death was the result of criminal conduct.</w:t>
      </w:r>
    </w:p>
    <w:p w:rsidR="00C51ACD" w:rsidRDefault="00C51ACD" w:rsidP="00C51ACD">
      <w:pPr>
        <w:autoSpaceDE w:val="0"/>
        <w:autoSpaceDN w:val="0"/>
        <w:adjustRightInd w:val="0"/>
        <w:ind w:left="720"/>
        <w:rPr>
          <w:rFonts w:cs="Arial"/>
          <w:i/>
          <w:iCs/>
          <w:sz w:val="20"/>
          <w:szCs w:val="20"/>
        </w:rPr>
      </w:pPr>
      <w:r>
        <w:rPr>
          <w:rFonts w:cs="Arial"/>
          <w:i/>
          <w:iCs/>
          <w:sz w:val="20"/>
          <w:szCs w:val="20"/>
        </w:rPr>
        <w:t>(k) Coroner or Medical Examiner -I</w:t>
      </w:r>
      <w:r>
        <w:rPr>
          <w:rFonts w:cs="Arial"/>
          <w:sz w:val="20"/>
          <w:szCs w:val="20"/>
        </w:rPr>
        <w:t xml:space="preserve"> CHC</w:t>
      </w:r>
      <w:r>
        <w:rPr>
          <w:rFonts w:cs="Arial"/>
          <w:i/>
          <w:iCs/>
          <w:sz w:val="20"/>
          <w:szCs w:val="20"/>
        </w:rPr>
        <w:t xml:space="preserve"> may disclose your PHI to a coroner or medical examiner for the purpose of identifying you or determining your cause of death.</w:t>
      </w:r>
    </w:p>
    <w:p w:rsidR="00C51ACD" w:rsidRDefault="00C51ACD" w:rsidP="00C51ACD">
      <w:pPr>
        <w:autoSpaceDE w:val="0"/>
        <w:autoSpaceDN w:val="0"/>
        <w:adjustRightInd w:val="0"/>
        <w:ind w:left="720"/>
        <w:rPr>
          <w:rFonts w:cs="Arial"/>
          <w:i/>
          <w:iCs/>
          <w:sz w:val="20"/>
          <w:szCs w:val="20"/>
        </w:rPr>
      </w:pPr>
      <w:r>
        <w:rPr>
          <w:rFonts w:cs="Arial"/>
          <w:i/>
          <w:iCs/>
          <w:sz w:val="20"/>
          <w:szCs w:val="20"/>
        </w:rPr>
        <w:t>(l) Research - If CHC is involved in research activities, your PHI may be used, but such use is subject to numerous governmental requirements intended to protect the privacy of your PHI.</w:t>
      </w:r>
    </w:p>
    <w:p w:rsidR="00C51ACD" w:rsidRDefault="00C51ACD" w:rsidP="00C51ACD">
      <w:pPr>
        <w:autoSpaceDE w:val="0"/>
        <w:autoSpaceDN w:val="0"/>
        <w:adjustRightInd w:val="0"/>
        <w:ind w:left="720"/>
        <w:rPr>
          <w:rFonts w:cs="Arial"/>
          <w:i/>
          <w:iCs/>
          <w:sz w:val="20"/>
          <w:szCs w:val="20"/>
        </w:rPr>
      </w:pPr>
      <w:r>
        <w:rPr>
          <w:rFonts w:cs="Arial"/>
          <w:i/>
          <w:iCs/>
          <w:sz w:val="20"/>
          <w:szCs w:val="20"/>
        </w:rPr>
        <w:t xml:space="preserve">(m) Avert a Threat to Health or Safety - CHC may disclose your PHI we believe that such disclosure is necessary to prevent or lessen a serious and imminent threat to the health or safety of a person or the public and the disclosure is to an individual who is reasonably able to prevent or lessen the threat. </w:t>
      </w:r>
    </w:p>
    <w:p w:rsidR="00C51ACD" w:rsidRDefault="00C51ACD" w:rsidP="00C51ACD">
      <w:pPr>
        <w:autoSpaceDE w:val="0"/>
        <w:autoSpaceDN w:val="0"/>
        <w:adjustRightInd w:val="0"/>
        <w:ind w:left="720"/>
        <w:rPr>
          <w:rFonts w:cs="Arial"/>
          <w:i/>
          <w:iCs/>
          <w:sz w:val="20"/>
          <w:szCs w:val="20"/>
        </w:rPr>
      </w:pPr>
      <w:r>
        <w:rPr>
          <w:rFonts w:cs="Arial"/>
          <w:i/>
          <w:iCs/>
          <w:sz w:val="20"/>
          <w:szCs w:val="20"/>
        </w:rPr>
        <w:t>(n) Specialized Government Functions - This refers to disclosures of PHI that relate primarily to military and veteran activity.</w:t>
      </w:r>
    </w:p>
    <w:p w:rsidR="00C51ACD" w:rsidRDefault="00C51ACD" w:rsidP="00C51ACD">
      <w:pPr>
        <w:autoSpaceDE w:val="0"/>
        <w:autoSpaceDN w:val="0"/>
        <w:adjustRightInd w:val="0"/>
        <w:ind w:left="720"/>
        <w:rPr>
          <w:rFonts w:cs="Arial"/>
          <w:i/>
          <w:iCs/>
          <w:sz w:val="20"/>
          <w:szCs w:val="20"/>
        </w:rPr>
      </w:pPr>
      <w:r>
        <w:rPr>
          <w:rFonts w:cs="Arial"/>
          <w:i/>
          <w:iCs/>
          <w:sz w:val="20"/>
          <w:szCs w:val="20"/>
        </w:rPr>
        <w:t>(o) Workers' Compensation - If you are involved in a Workers' Compensation claim, CHC may be required to disclose your PHI to an individual or entity that is part of the Workers' Compensation system.</w:t>
      </w:r>
    </w:p>
    <w:p w:rsidR="00C51ACD" w:rsidRDefault="00C51ACD" w:rsidP="00C51ACD">
      <w:pPr>
        <w:autoSpaceDE w:val="0"/>
        <w:autoSpaceDN w:val="0"/>
        <w:adjustRightInd w:val="0"/>
        <w:ind w:left="720"/>
        <w:rPr>
          <w:rFonts w:cs="Arial"/>
          <w:i/>
          <w:iCs/>
          <w:sz w:val="20"/>
          <w:szCs w:val="20"/>
        </w:rPr>
      </w:pPr>
      <w:r>
        <w:rPr>
          <w:rFonts w:cs="Arial"/>
          <w:i/>
          <w:iCs/>
          <w:sz w:val="20"/>
          <w:szCs w:val="20"/>
        </w:rPr>
        <w:t xml:space="preserve">(p) National Security and Intelligence Activities – CHC may disclose your PHI in order to provide authorized governmental officials with necessary intelligence information for national security activities and purposes authorized by law. </w:t>
      </w:r>
    </w:p>
    <w:p w:rsidR="00C51ACD" w:rsidRDefault="00C51ACD" w:rsidP="00C51ACD">
      <w:pPr>
        <w:autoSpaceDE w:val="0"/>
        <w:autoSpaceDN w:val="0"/>
        <w:adjustRightInd w:val="0"/>
        <w:ind w:left="720"/>
        <w:rPr>
          <w:rFonts w:cs="Arial"/>
          <w:sz w:val="20"/>
          <w:szCs w:val="20"/>
        </w:rPr>
      </w:pPr>
      <w:r>
        <w:rPr>
          <w:rFonts w:cs="Arial"/>
          <w:i/>
          <w:iCs/>
          <w:sz w:val="20"/>
          <w:szCs w:val="20"/>
        </w:rPr>
        <w:t>(q) Military and Veterans – If you are a member of the armed forces, CHC may disclose your PHI as required by the military command authorities.</w:t>
      </w:r>
    </w:p>
    <w:p w:rsidR="00C51ACD" w:rsidRDefault="00C51ACD" w:rsidP="00C51ACD">
      <w:pPr>
        <w:autoSpaceDE w:val="0"/>
        <w:autoSpaceDN w:val="0"/>
        <w:adjustRightInd w:val="0"/>
        <w:rPr>
          <w:rFonts w:cs="Arial"/>
          <w:sz w:val="20"/>
          <w:szCs w:val="20"/>
        </w:rPr>
      </w:pPr>
    </w:p>
    <w:p w:rsidR="00C51ACD" w:rsidRDefault="00C51ACD" w:rsidP="00C51ACD">
      <w:pPr>
        <w:autoSpaceDE w:val="0"/>
        <w:autoSpaceDN w:val="0"/>
        <w:adjustRightInd w:val="0"/>
        <w:rPr>
          <w:rFonts w:cs="Arial"/>
          <w:b/>
          <w:bCs/>
          <w:sz w:val="20"/>
          <w:szCs w:val="20"/>
        </w:rPr>
      </w:pPr>
      <w:r>
        <w:rPr>
          <w:rFonts w:cs="Arial"/>
          <w:b/>
          <w:bCs/>
          <w:sz w:val="20"/>
          <w:szCs w:val="20"/>
        </w:rPr>
        <w:t>APPOINTMENT REMINDERS</w:t>
      </w:r>
    </w:p>
    <w:p w:rsidR="00C51ACD" w:rsidRDefault="00C51ACD" w:rsidP="00C51ACD">
      <w:pPr>
        <w:autoSpaceDE w:val="0"/>
        <w:autoSpaceDN w:val="0"/>
        <w:adjustRightInd w:val="0"/>
        <w:rPr>
          <w:rFonts w:cs="Arial"/>
          <w:sz w:val="20"/>
          <w:szCs w:val="20"/>
        </w:rPr>
      </w:pPr>
      <w:r>
        <w:rPr>
          <w:rFonts w:cs="Arial"/>
          <w:sz w:val="20"/>
          <w:szCs w:val="20"/>
        </w:rPr>
        <w:t xml:space="preserve">CHC may, from time to time, contact you to provide information about treatment alternatives or other health-related benefits and services that may be of interest to you.   CHC may call you by telephone as an appointment reminder, or leave a message on your answering machine or with the individual answering the phone. </w:t>
      </w:r>
      <w:r>
        <w:rPr>
          <w:sz w:val="20"/>
          <w:szCs w:val="20"/>
        </w:rPr>
        <w:t xml:space="preserve">  </w:t>
      </w:r>
      <w:r>
        <w:rPr>
          <w:rFonts w:cs="Arial"/>
          <w:sz w:val="20"/>
          <w:szCs w:val="20"/>
        </w:rPr>
        <w:t>CHC may also send you birthday cards or information pertinent to your condition, new research, or treatment options to the address provided by you for that purpose.</w:t>
      </w:r>
    </w:p>
    <w:p w:rsidR="00C51ACD" w:rsidRDefault="00C51ACD" w:rsidP="00C51ACD">
      <w:pPr>
        <w:autoSpaceDE w:val="0"/>
        <w:autoSpaceDN w:val="0"/>
        <w:adjustRightInd w:val="0"/>
        <w:rPr>
          <w:rFonts w:cs="Arial"/>
          <w:b/>
          <w:bCs/>
          <w:sz w:val="20"/>
          <w:szCs w:val="20"/>
        </w:rPr>
      </w:pPr>
    </w:p>
    <w:p w:rsidR="00C51ACD" w:rsidRDefault="00C51ACD" w:rsidP="00C51ACD">
      <w:pPr>
        <w:autoSpaceDE w:val="0"/>
        <w:autoSpaceDN w:val="0"/>
        <w:adjustRightInd w:val="0"/>
        <w:rPr>
          <w:rFonts w:cs="Arial"/>
          <w:b/>
          <w:bCs/>
          <w:sz w:val="20"/>
          <w:szCs w:val="20"/>
        </w:rPr>
      </w:pPr>
      <w:r>
        <w:rPr>
          <w:rFonts w:cs="Arial"/>
          <w:b/>
          <w:bCs/>
          <w:sz w:val="20"/>
          <w:szCs w:val="20"/>
        </w:rPr>
        <w:t>DIRECTORY/SIGN-IN LOG</w:t>
      </w:r>
    </w:p>
    <w:p w:rsidR="00C51ACD" w:rsidRDefault="00C51ACD" w:rsidP="00C51ACD">
      <w:pPr>
        <w:autoSpaceDE w:val="0"/>
        <w:autoSpaceDN w:val="0"/>
        <w:adjustRightInd w:val="0"/>
        <w:rPr>
          <w:rFonts w:cs="Arial"/>
          <w:sz w:val="20"/>
          <w:szCs w:val="20"/>
        </w:rPr>
      </w:pPr>
      <w:r>
        <w:rPr>
          <w:rFonts w:cs="Arial"/>
          <w:sz w:val="20"/>
          <w:szCs w:val="20"/>
        </w:rPr>
        <w:t>CHC maintains a directory of and sign-in log for individuals seeking care and treatment in the office.   Directory and sign-in log are located in a position where staff can readily see who is seeking care in the office, as well as the individual’s location within CHC’s clinic suite. This information may be seen by, and is accessible to, others who are seeking care or services in CHC.</w:t>
      </w:r>
    </w:p>
    <w:p w:rsidR="00C51ACD" w:rsidRDefault="00C51ACD" w:rsidP="00C51ACD">
      <w:pPr>
        <w:autoSpaceDE w:val="0"/>
        <w:autoSpaceDN w:val="0"/>
        <w:adjustRightInd w:val="0"/>
        <w:rPr>
          <w:rFonts w:cs="Arial"/>
          <w:b/>
          <w:bCs/>
          <w:sz w:val="20"/>
          <w:szCs w:val="20"/>
        </w:rPr>
      </w:pPr>
    </w:p>
    <w:p w:rsidR="00C51ACD" w:rsidRDefault="00C51ACD" w:rsidP="00C51ACD">
      <w:pPr>
        <w:autoSpaceDE w:val="0"/>
        <w:autoSpaceDN w:val="0"/>
        <w:adjustRightInd w:val="0"/>
        <w:rPr>
          <w:rFonts w:cs="Arial"/>
          <w:b/>
          <w:bCs/>
          <w:sz w:val="20"/>
          <w:szCs w:val="20"/>
        </w:rPr>
      </w:pPr>
      <w:r>
        <w:rPr>
          <w:rFonts w:cs="Arial"/>
          <w:b/>
          <w:bCs/>
          <w:sz w:val="20"/>
          <w:szCs w:val="20"/>
        </w:rPr>
        <w:t>FAMILY/FRIENDS</w:t>
      </w:r>
    </w:p>
    <w:p w:rsidR="00C51ACD" w:rsidRDefault="00C51ACD" w:rsidP="00C51ACD">
      <w:pPr>
        <w:autoSpaceDE w:val="0"/>
        <w:autoSpaceDN w:val="0"/>
        <w:adjustRightInd w:val="0"/>
        <w:rPr>
          <w:rFonts w:cs="Arial"/>
          <w:sz w:val="20"/>
          <w:szCs w:val="20"/>
        </w:rPr>
      </w:pPr>
      <w:r>
        <w:rPr>
          <w:rFonts w:cs="Arial"/>
          <w:sz w:val="20"/>
          <w:szCs w:val="20"/>
        </w:rPr>
        <w:t>CHC may disclose to your family member, other relative, a close personal friend, or any other person identified by you, your PHI directly relevant to such person's involvement with your care or the payment for your care.   We may also use or disclose your PHI to notify or assist in the notification (including identifying or locating) a family member, a personal representative, or another person responsible for your care, of your location, general condition or death.   However, in both cases, the following conditions will apply:</w:t>
      </w:r>
    </w:p>
    <w:p w:rsidR="00C51ACD" w:rsidRDefault="00C51ACD" w:rsidP="00C51ACD">
      <w:pPr>
        <w:autoSpaceDE w:val="0"/>
        <w:autoSpaceDN w:val="0"/>
        <w:adjustRightInd w:val="0"/>
        <w:ind w:left="720"/>
        <w:rPr>
          <w:rFonts w:cs="Arial"/>
          <w:i/>
          <w:iCs/>
          <w:sz w:val="20"/>
          <w:szCs w:val="20"/>
        </w:rPr>
      </w:pPr>
      <w:r>
        <w:rPr>
          <w:rFonts w:cs="Arial"/>
          <w:i/>
          <w:iCs/>
          <w:sz w:val="20"/>
          <w:szCs w:val="20"/>
        </w:rPr>
        <w:t>(a) If you are present at or prior to the use or disclosure of your PHI, we may use or disclose your PHI if you agree, or if we can reasonably infer from the circumstances, based on the exercise of  professional judgment, that you do not object to the use or disclosure.</w:t>
      </w:r>
    </w:p>
    <w:p w:rsidR="00C51ACD" w:rsidRDefault="00C51ACD" w:rsidP="00C51ACD">
      <w:pPr>
        <w:autoSpaceDE w:val="0"/>
        <w:autoSpaceDN w:val="0"/>
        <w:adjustRightInd w:val="0"/>
        <w:ind w:left="720"/>
        <w:rPr>
          <w:rFonts w:cs="Arial"/>
          <w:i/>
          <w:iCs/>
          <w:sz w:val="20"/>
          <w:szCs w:val="20"/>
        </w:rPr>
      </w:pPr>
      <w:r>
        <w:rPr>
          <w:rFonts w:cs="Arial"/>
          <w:i/>
          <w:iCs/>
          <w:sz w:val="20"/>
          <w:szCs w:val="20"/>
        </w:rPr>
        <w:t>(b) If you are not present, we will, in the exercise of professional judgment, determine whether the use or disclosure is in your best interests and, if so, disclose only the PHI that is directly relevant to the person's involvement with your care.</w:t>
      </w:r>
    </w:p>
    <w:p w:rsidR="00C51ACD" w:rsidRDefault="00C51ACD" w:rsidP="00C51ACD">
      <w:pPr>
        <w:autoSpaceDE w:val="0"/>
        <w:autoSpaceDN w:val="0"/>
        <w:adjustRightInd w:val="0"/>
        <w:rPr>
          <w:rFonts w:cs="Arial"/>
          <w:b/>
          <w:bCs/>
          <w:sz w:val="20"/>
          <w:szCs w:val="20"/>
        </w:rPr>
      </w:pPr>
    </w:p>
    <w:p w:rsidR="00C51ACD" w:rsidRDefault="00C51ACD" w:rsidP="00C51ACD">
      <w:pPr>
        <w:autoSpaceDE w:val="0"/>
        <w:autoSpaceDN w:val="0"/>
        <w:adjustRightInd w:val="0"/>
        <w:rPr>
          <w:rFonts w:cs="Arial"/>
          <w:b/>
          <w:bCs/>
          <w:sz w:val="20"/>
          <w:szCs w:val="20"/>
        </w:rPr>
      </w:pPr>
    </w:p>
    <w:p w:rsidR="00C51ACD" w:rsidRDefault="00C51ACD" w:rsidP="00C51ACD">
      <w:pPr>
        <w:autoSpaceDE w:val="0"/>
        <w:autoSpaceDN w:val="0"/>
        <w:adjustRightInd w:val="0"/>
        <w:rPr>
          <w:rFonts w:cs="Arial"/>
          <w:b/>
          <w:bCs/>
          <w:sz w:val="20"/>
          <w:szCs w:val="20"/>
        </w:rPr>
      </w:pPr>
      <w:r>
        <w:rPr>
          <w:rFonts w:cs="Arial"/>
          <w:b/>
          <w:bCs/>
          <w:sz w:val="20"/>
          <w:szCs w:val="20"/>
        </w:rPr>
        <w:t>AUTHORIZATION</w:t>
      </w:r>
    </w:p>
    <w:p w:rsidR="00C51ACD" w:rsidRDefault="00C51ACD" w:rsidP="00C51ACD">
      <w:pPr>
        <w:autoSpaceDE w:val="0"/>
        <w:autoSpaceDN w:val="0"/>
        <w:adjustRightInd w:val="0"/>
        <w:rPr>
          <w:rFonts w:cs="Arial"/>
          <w:sz w:val="20"/>
          <w:szCs w:val="20"/>
        </w:rPr>
      </w:pPr>
      <w:r>
        <w:rPr>
          <w:rFonts w:cs="Arial"/>
          <w:sz w:val="20"/>
          <w:szCs w:val="20"/>
        </w:rPr>
        <w:t xml:space="preserve">Uses and/or disclosures, other than those described above, will be made </w:t>
      </w:r>
      <w:r>
        <w:rPr>
          <w:rFonts w:cs="Arial"/>
          <w:i/>
          <w:iCs/>
          <w:sz w:val="20"/>
          <w:szCs w:val="20"/>
          <w:u w:val="single"/>
        </w:rPr>
        <w:t>only</w:t>
      </w:r>
      <w:r>
        <w:rPr>
          <w:rFonts w:cs="Arial"/>
          <w:sz w:val="20"/>
          <w:szCs w:val="20"/>
        </w:rPr>
        <w:t xml:space="preserve"> with your written Authorization.</w:t>
      </w:r>
    </w:p>
    <w:p w:rsidR="00C51ACD" w:rsidRDefault="00C51ACD" w:rsidP="00C51ACD">
      <w:pPr>
        <w:autoSpaceDE w:val="0"/>
        <w:autoSpaceDN w:val="0"/>
        <w:adjustRightInd w:val="0"/>
        <w:rPr>
          <w:rFonts w:cs="Arial"/>
          <w:sz w:val="20"/>
          <w:szCs w:val="20"/>
        </w:rPr>
      </w:pPr>
    </w:p>
    <w:p w:rsidR="00C51ACD" w:rsidRDefault="00C51ACD" w:rsidP="00C51ACD">
      <w:pPr>
        <w:autoSpaceDE w:val="0"/>
        <w:autoSpaceDN w:val="0"/>
        <w:adjustRightInd w:val="0"/>
        <w:rPr>
          <w:rFonts w:cs="Arial"/>
          <w:sz w:val="20"/>
          <w:szCs w:val="20"/>
        </w:rPr>
      </w:pPr>
      <w:r>
        <w:rPr>
          <w:rFonts w:cs="Arial"/>
          <w:b/>
          <w:bCs/>
          <w:sz w:val="20"/>
          <w:szCs w:val="20"/>
        </w:rPr>
        <w:t xml:space="preserve">YOUR RIGHTS   </w:t>
      </w:r>
      <w:r>
        <w:rPr>
          <w:rFonts w:cs="Arial"/>
          <w:sz w:val="20"/>
          <w:szCs w:val="20"/>
        </w:rPr>
        <w:t>You have the right to:</w:t>
      </w:r>
    </w:p>
    <w:p w:rsidR="00C51ACD" w:rsidRDefault="00C51ACD" w:rsidP="00C51ACD">
      <w:pPr>
        <w:autoSpaceDE w:val="0"/>
        <w:autoSpaceDN w:val="0"/>
        <w:adjustRightInd w:val="0"/>
        <w:ind w:left="720"/>
        <w:rPr>
          <w:rFonts w:cs="Arial"/>
          <w:i/>
          <w:iCs/>
          <w:sz w:val="20"/>
          <w:szCs w:val="20"/>
        </w:rPr>
      </w:pPr>
      <w:r>
        <w:rPr>
          <w:rFonts w:cs="Arial"/>
          <w:sz w:val="20"/>
          <w:szCs w:val="20"/>
        </w:rPr>
        <w:lastRenderedPageBreak/>
        <w:t>(</w:t>
      </w:r>
      <w:r>
        <w:rPr>
          <w:rFonts w:cs="Arial"/>
          <w:i/>
          <w:iCs/>
          <w:sz w:val="20"/>
          <w:szCs w:val="20"/>
        </w:rPr>
        <w:t xml:space="preserve">a) Revoke any Authorization and/or Consent, in writing, at any time. To request a revocation, you must submit a written request to Dr. Urbanc (Privacy Officer </w:t>
      </w:r>
      <w:proofErr w:type="spellStart"/>
      <w:r>
        <w:rPr>
          <w:rFonts w:cs="Arial"/>
          <w:i/>
          <w:iCs/>
          <w:sz w:val="20"/>
          <w:szCs w:val="20"/>
        </w:rPr>
        <w:t>foICHC</w:t>
      </w:r>
      <w:proofErr w:type="spellEnd"/>
      <w:r>
        <w:rPr>
          <w:rFonts w:cs="Arial"/>
          <w:i/>
          <w:iCs/>
          <w:sz w:val="20"/>
          <w:szCs w:val="20"/>
        </w:rPr>
        <w:t xml:space="preserve">) or to any of  CHC’s staff members, or </w:t>
      </w:r>
    </w:p>
    <w:p w:rsidR="00C51ACD" w:rsidRDefault="00C51ACD" w:rsidP="00C51ACD">
      <w:pPr>
        <w:autoSpaceDE w:val="0"/>
        <w:autoSpaceDN w:val="0"/>
        <w:adjustRightInd w:val="0"/>
        <w:ind w:left="720"/>
        <w:rPr>
          <w:rFonts w:cs="Arial"/>
          <w:i/>
          <w:iCs/>
          <w:sz w:val="20"/>
          <w:szCs w:val="20"/>
        </w:rPr>
      </w:pPr>
      <w:r>
        <w:rPr>
          <w:rFonts w:cs="Arial"/>
          <w:i/>
          <w:iCs/>
          <w:sz w:val="20"/>
          <w:szCs w:val="20"/>
        </w:rPr>
        <w:t>(b) Request restrictions on certain use and/or disclosure of your PHI as provided by law.  However, CHC is not obligated to agree to any requested restrictions.  To request restrictions, you must submit a written request to any CHC staff member.   In your written request, you must inform CHC of what information you want to limit, whether you want to limit CHC’s use or disclosure, or both, and to whom you want the limits to apply.   If CHC agrees to your request,</w:t>
      </w:r>
    </w:p>
    <w:p w:rsidR="00C51ACD" w:rsidRDefault="00C51ACD" w:rsidP="00C51ACD">
      <w:pPr>
        <w:autoSpaceDE w:val="0"/>
        <w:autoSpaceDN w:val="0"/>
        <w:adjustRightInd w:val="0"/>
        <w:ind w:left="720"/>
        <w:rPr>
          <w:rFonts w:cs="Arial"/>
          <w:i/>
          <w:iCs/>
          <w:sz w:val="20"/>
          <w:szCs w:val="20"/>
        </w:rPr>
      </w:pPr>
      <w:r>
        <w:rPr>
          <w:rFonts w:cs="Arial"/>
          <w:i/>
          <w:iCs/>
          <w:sz w:val="20"/>
          <w:szCs w:val="20"/>
        </w:rPr>
        <w:t>We will comply with your request unless the information is needed in order to provide you with emergency treatment.</w:t>
      </w:r>
    </w:p>
    <w:p w:rsidR="00C51ACD" w:rsidRDefault="00C51ACD" w:rsidP="00C51ACD">
      <w:pPr>
        <w:autoSpaceDE w:val="0"/>
        <w:autoSpaceDN w:val="0"/>
        <w:adjustRightInd w:val="0"/>
        <w:ind w:left="720"/>
        <w:rPr>
          <w:rFonts w:cs="Arial"/>
          <w:i/>
          <w:iCs/>
          <w:sz w:val="20"/>
          <w:szCs w:val="20"/>
        </w:rPr>
      </w:pPr>
      <w:r>
        <w:rPr>
          <w:rFonts w:cs="Arial"/>
          <w:i/>
          <w:iCs/>
          <w:sz w:val="20"/>
          <w:szCs w:val="20"/>
        </w:rPr>
        <w:t>(c) Receive confidential communications or PHI by alternative means or at alternative locations. You must make your request in writing to Dr. Urbanc, or any of CHC’s staff members.   CHC will accommodate all reasonable requests.</w:t>
      </w:r>
    </w:p>
    <w:p w:rsidR="00C51ACD" w:rsidRDefault="00C51ACD" w:rsidP="00C51ACD">
      <w:pPr>
        <w:autoSpaceDE w:val="0"/>
        <w:autoSpaceDN w:val="0"/>
        <w:adjustRightInd w:val="0"/>
        <w:ind w:left="720"/>
        <w:rPr>
          <w:rFonts w:cs="Arial"/>
          <w:i/>
          <w:iCs/>
          <w:sz w:val="20"/>
          <w:szCs w:val="20"/>
        </w:rPr>
      </w:pPr>
      <w:r>
        <w:rPr>
          <w:rFonts w:cs="Arial"/>
          <w:i/>
          <w:iCs/>
          <w:sz w:val="20"/>
          <w:szCs w:val="20"/>
        </w:rPr>
        <w:t>(d) Inspect and copy your PHI as provided by law.   To inspect and copy your PHI, you must submit a written request to Dr. Urbanc or any of CHC’s staff members.  CHC can charge you a fee for the cost of copying, mailing or other supplies associated with your request.   In certain situations that are defined by law, CHC may deny your request, but you will have the right to have the denial reviewed as set forth more fully in the written denial notice.</w:t>
      </w:r>
    </w:p>
    <w:p w:rsidR="00C51ACD" w:rsidRDefault="00C51ACD" w:rsidP="00C51ACD">
      <w:pPr>
        <w:autoSpaceDE w:val="0"/>
        <w:autoSpaceDN w:val="0"/>
        <w:adjustRightInd w:val="0"/>
        <w:ind w:left="720"/>
        <w:rPr>
          <w:rFonts w:cs="Arial"/>
          <w:i/>
          <w:iCs/>
          <w:sz w:val="20"/>
          <w:szCs w:val="20"/>
        </w:rPr>
      </w:pPr>
      <w:r>
        <w:rPr>
          <w:rFonts w:cs="Arial"/>
          <w:i/>
          <w:iCs/>
          <w:sz w:val="20"/>
          <w:szCs w:val="20"/>
        </w:rPr>
        <w:t>(e) Amend your PHI as provided by law.   To request an amendment, you must submit a written request to Dr. Urbanc You must provide a reason that supports your request. CHC may deny your request if it is not in writing, if you do not provide a reason in support of your request, if the information to be amended was not created by CHC (unless the individual or entity that created the information is no longer available), if the information is not part of your PHI maintained</w:t>
      </w:r>
    </w:p>
    <w:p w:rsidR="00C51ACD" w:rsidRDefault="00C51ACD" w:rsidP="00C51ACD">
      <w:pPr>
        <w:autoSpaceDE w:val="0"/>
        <w:autoSpaceDN w:val="0"/>
        <w:adjustRightInd w:val="0"/>
        <w:ind w:left="720"/>
        <w:rPr>
          <w:rFonts w:cs="Arial"/>
          <w:i/>
          <w:iCs/>
          <w:sz w:val="20"/>
          <w:szCs w:val="20"/>
        </w:rPr>
      </w:pPr>
      <w:proofErr w:type="gramStart"/>
      <w:r>
        <w:rPr>
          <w:rFonts w:cs="Arial"/>
          <w:i/>
          <w:iCs/>
          <w:sz w:val="20"/>
          <w:szCs w:val="20"/>
        </w:rPr>
        <w:t>by</w:t>
      </w:r>
      <w:proofErr w:type="gramEnd"/>
      <w:r>
        <w:rPr>
          <w:rFonts w:cs="Arial"/>
          <w:i/>
          <w:iCs/>
          <w:sz w:val="20"/>
          <w:szCs w:val="20"/>
        </w:rPr>
        <w:t xml:space="preserve"> CHC, if the information is not part of the information you would be permitted to inspect and copy, and/or if the information is accurate and complete. If you disagree with CHC’s denial, you will have the right to submit a written statement of disagreement.</w:t>
      </w:r>
    </w:p>
    <w:p w:rsidR="00C51ACD" w:rsidRDefault="00C51ACD" w:rsidP="00C51ACD">
      <w:pPr>
        <w:autoSpaceDE w:val="0"/>
        <w:autoSpaceDN w:val="0"/>
        <w:adjustRightInd w:val="0"/>
        <w:ind w:left="720"/>
        <w:rPr>
          <w:rFonts w:cs="Arial"/>
          <w:i/>
          <w:iCs/>
          <w:sz w:val="20"/>
          <w:szCs w:val="20"/>
        </w:rPr>
      </w:pPr>
      <w:r>
        <w:rPr>
          <w:rFonts w:cs="Arial"/>
          <w:i/>
          <w:iCs/>
          <w:sz w:val="20"/>
          <w:szCs w:val="20"/>
        </w:rPr>
        <w:t>(f) Receive an accounting of disclosures of your PHI as provided by law.  To request an accounting, you must submit a written request to the Dr. Urbanc or any CHC staff member. The request must state a time period which may not be longer than six (6) years and may not include dates before April 14, 2003. The request should indicate in what form you want the list (such as a paper or electronic copy). The first list you request within a twelve (12) month period will be free, but CHC may charge you for the cost of providing additional lists. CHC will notify you of the costs involved and you can decide to withdraw or modify your request before any costs are incurred.</w:t>
      </w:r>
    </w:p>
    <w:p w:rsidR="00C51ACD" w:rsidRDefault="00C51ACD" w:rsidP="00C51ACD">
      <w:pPr>
        <w:autoSpaceDE w:val="0"/>
        <w:autoSpaceDN w:val="0"/>
        <w:adjustRightInd w:val="0"/>
        <w:ind w:left="720"/>
        <w:rPr>
          <w:rFonts w:cs="Arial"/>
          <w:i/>
          <w:iCs/>
          <w:sz w:val="20"/>
          <w:szCs w:val="20"/>
        </w:rPr>
      </w:pPr>
      <w:r>
        <w:rPr>
          <w:rFonts w:cs="Arial"/>
          <w:i/>
          <w:iCs/>
          <w:sz w:val="20"/>
          <w:szCs w:val="20"/>
        </w:rPr>
        <w:t>(g) Receive a paper copy of this Privacy Notice from CHC upon request to Dr. Urbanc or any CHC staff member.</w:t>
      </w:r>
    </w:p>
    <w:p w:rsidR="00C51ACD" w:rsidRDefault="00C51ACD" w:rsidP="00C51ACD">
      <w:pPr>
        <w:autoSpaceDE w:val="0"/>
        <w:autoSpaceDN w:val="0"/>
        <w:adjustRightInd w:val="0"/>
        <w:ind w:left="720"/>
        <w:rPr>
          <w:rFonts w:cs="Arial"/>
          <w:i/>
          <w:iCs/>
          <w:sz w:val="20"/>
          <w:szCs w:val="20"/>
        </w:rPr>
      </w:pPr>
      <w:r>
        <w:rPr>
          <w:rFonts w:cs="Arial"/>
          <w:i/>
          <w:iCs/>
          <w:sz w:val="20"/>
          <w:szCs w:val="20"/>
        </w:rPr>
        <w:t>(h) Complain to Dr. Urbanc or to the Secretary of HHS if you believe your privacy rights have been violated.  To file a complaint with CHC, you must contact the Dr. Urbanc. All complaints must be in writing.</w:t>
      </w:r>
    </w:p>
    <w:p w:rsidR="00C51ACD" w:rsidRDefault="00C51ACD" w:rsidP="00C51ACD">
      <w:pPr>
        <w:autoSpaceDE w:val="0"/>
        <w:autoSpaceDN w:val="0"/>
        <w:adjustRightInd w:val="0"/>
        <w:ind w:left="720"/>
        <w:rPr>
          <w:rFonts w:cs="Arial"/>
          <w:i/>
          <w:iCs/>
          <w:sz w:val="20"/>
          <w:szCs w:val="20"/>
        </w:rPr>
      </w:pPr>
      <w:r>
        <w:rPr>
          <w:rFonts w:cs="Arial"/>
          <w:i/>
          <w:iCs/>
          <w:sz w:val="20"/>
          <w:szCs w:val="20"/>
        </w:rPr>
        <w:t>(</w:t>
      </w:r>
      <w:proofErr w:type="spellStart"/>
      <w:r>
        <w:rPr>
          <w:rFonts w:cs="Arial"/>
          <w:i/>
          <w:iCs/>
          <w:sz w:val="20"/>
          <w:szCs w:val="20"/>
        </w:rPr>
        <w:t>i</w:t>
      </w:r>
      <w:proofErr w:type="spellEnd"/>
      <w:r>
        <w:rPr>
          <w:rFonts w:cs="Arial"/>
          <w:i/>
          <w:iCs/>
          <w:sz w:val="20"/>
          <w:szCs w:val="20"/>
        </w:rPr>
        <w:t xml:space="preserve">) To obtain more information on, or have your questions about your rights answered, you may contact Dr. </w:t>
      </w:r>
      <w:proofErr w:type="spellStart"/>
      <w:r>
        <w:rPr>
          <w:rFonts w:cs="Arial"/>
          <w:i/>
          <w:iCs/>
          <w:sz w:val="20"/>
          <w:szCs w:val="20"/>
        </w:rPr>
        <w:t>Urbnac</w:t>
      </w:r>
      <w:proofErr w:type="spellEnd"/>
      <w:r>
        <w:rPr>
          <w:rFonts w:cs="Arial"/>
          <w:i/>
          <w:iCs/>
          <w:sz w:val="20"/>
          <w:szCs w:val="20"/>
        </w:rPr>
        <w:t xml:space="preserve"> at (216) 898-1445.</w:t>
      </w:r>
    </w:p>
    <w:p w:rsidR="00C51ACD" w:rsidRDefault="00C51ACD" w:rsidP="00C51ACD">
      <w:pPr>
        <w:autoSpaceDE w:val="0"/>
        <w:autoSpaceDN w:val="0"/>
        <w:adjustRightInd w:val="0"/>
        <w:rPr>
          <w:rFonts w:cs="Arial"/>
          <w:b/>
          <w:bCs/>
          <w:sz w:val="20"/>
          <w:szCs w:val="20"/>
        </w:rPr>
      </w:pPr>
    </w:p>
    <w:p w:rsidR="00C51ACD" w:rsidRDefault="00C51ACD" w:rsidP="00C51ACD">
      <w:pPr>
        <w:autoSpaceDE w:val="0"/>
        <w:autoSpaceDN w:val="0"/>
        <w:adjustRightInd w:val="0"/>
        <w:rPr>
          <w:rFonts w:cs="Arial"/>
          <w:b/>
          <w:bCs/>
          <w:sz w:val="20"/>
          <w:szCs w:val="20"/>
        </w:rPr>
      </w:pPr>
      <w:r>
        <w:rPr>
          <w:rFonts w:cs="Arial"/>
          <w:b/>
          <w:bCs/>
          <w:sz w:val="20"/>
          <w:szCs w:val="20"/>
        </w:rPr>
        <w:t>CHC’S REQUIREMENTS</w:t>
      </w:r>
    </w:p>
    <w:p w:rsidR="00C51ACD" w:rsidRDefault="00C51ACD" w:rsidP="00C51ACD">
      <w:pPr>
        <w:autoSpaceDE w:val="0"/>
        <w:autoSpaceDN w:val="0"/>
        <w:adjustRightInd w:val="0"/>
        <w:rPr>
          <w:rFonts w:cs="Arial"/>
          <w:i/>
          <w:iCs/>
          <w:sz w:val="20"/>
          <w:szCs w:val="20"/>
        </w:rPr>
      </w:pPr>
      <w:r>
        <w:rPr>
          <w:rFonts w:cs="Arial"/>
          <w:sz w:val="20"/>
          <w:szCs w:val="20"/>
        </w:rPr>
        <w:t>CHC :</w:t>
      </w:r>
      <w:proofErr w:type="gramStart"/>
      <w:r>
        <w:rPr>
          <w:rFonts w:cs="Arial"/>
          <w:i/>
          <w:iCs/>
          <w:sz w:val="20"/>
          <w:szCs w:val="20"/>
        </w:rPr>
        <w:t>(a</w:t>
      </w:r>
      <w:proofErr w:type="gramEnd"/>
      <w:r>
        <w:rPr>
          <w:rFonts w:cs="Arial"/>
          <w:i/>
          <w:iCs/>
          <w:sz w:val="20"/>
          <w:szCs w:val="20"/>
        </w:rPr>
        <w:t xml:space="preserve">) Is required by federal law to maintain the privacy of your PHI and to provide you with this Privacy Notice  </w:t>
      </w:r>
    </w:p>
    <w:p w:rsidR="00C51ACD" w:rsidRDefault="00C51ACD" w:rsidP="00C51ACD">
      <w:pPr>
        <w:autoSpaceDE w:val="0"/>
        <w:autoSpaceDN w:val="0"/>
        <w:adjustRightInd w:val="0"/>
        <w:rPr>
          <w:rFonts w:cs="Arial"/>
          <w:i/>
          <w:iCs/>
          <w:sz w:val="20"/>
          <w:szCs w:val="20"/>
        </w:rPr>
      </w:pPr>
      <w:r>
        <w:rPr>
          <w:rFonts w:cs="Arial"/>
          <w:i/>
          <w:iCs/>
          <w:sz w:val="20"/>
          <w:szCs w:val="20"/>
        </w:rPr>
        <w:t xml:space="preserve">                  </w:t>
      </w:r>
      <w:proofErr w:type="gramStart"/>
      <w:r>
        <w:rPr>
          <w:rFonts w:cs="Arial"/>
          <w:i/>
          <w:iCs/>
          <w:sz w:val="20"/>
          <w:szCs w:val="20"/>
        </w:rPr>
        <w:t>detailing</w:t>
      </w:r>
      <w:proofErr w:type="gramEnd"/>
      <w:r>
        <w:rPr>
          <w:rFonts w:cs="Arial"/>
          <w:i/>
          <w:iCs/>
          <w:sz w:val="20"/>
          <w:szCs w:val="20"/>
        </w:rPr>
        <w:t xml:space="preserve"> our legal duties and privacy practices with respect to your PHI.</w:t>
      </w:r>
    </w:p>
    <w:p w:rsidR="00C51ACD" w:rsidRDefault="00C51ACD" w:rsidP="00C51ACD">
      <w:pPr>
        <w:autoSpaceDE w:val="0"/>
        <w:autoSpaceDN w:val="0"/>
        <w:adjustRightInd w:val="0"/>
        <w:ind w:left="720"/>
        <w:rPr>
          <w:rFonts w:cs="Arial"/>
          <w:i/>
          <w:iCs/>
          <w:sz w:val="20"/>
          <w:szCs w:val="20"/>
        </w:rPr>
      </w:pPr>
      <w:r>
        <w:rPr>
          <w:rFonts w:cs="Arial"/>
          <w:i/>
          <w:iCs/>
          <w:sz w:val="20"/>
          <w:szCs w:val="20"/>
        </w:rPr>
        <w:t>(b) Is required to maintain a higher level of confidentiality with respect to certain portions of your medical information that is provided for under federal law where state and federal laws conflict, and where state law is more stringent in the area of privacy.</w:t>
      </w:r>
    </w:p>
    <w:p w:rsidR="00C51ACD" w:rsidRDefault="00C51ACD" w:rsidP="00C51ACD">
      <w:pPr>
        <w:autoSpaceDE w:val="0"/>
        <w:autoSpaceDN w:val="0"/>
        <w:adjustRightInd w:val="0"/>
        <w:ind w:left="720"/>
        <w:rPr>
          <w:rFonts w:cs="Arial"/>
          <w:i/>
          <w:iCs/>
          <w:sz w:val="20"/>
          <w:szCs w:val="20"/>
        </w:rPr>
      </w:pPr>
      <w:r>
        <w:rPr>
          <w:rFonts w:cs="Arial"/>
          <w:i/>
          <w:iCs/>
          <w:sz w:val="20"/>
          <w:szCs w:val="20"/>
        </w:rPr>
        <w:t xml:space="preserve"> (c) Is required to abide by the terms of this Privacy Notice.</w:t>
      </w:r>
    </w:p>
    <w:p w:rsidR="00C51ACD" w:rsidRDefault="00C51ACD" w:rsidP="00C51ACD">
      <w:pPr>
        <w:autoSpaceDE w:val="0"/>
        <w:autoSpaceDN w:val="0"/>
        <w:adjustRightInd w:val="0"/>
        <w:ind w:left="720"/>
        <w:rPr>
          <w:rFonts w:cs="Arial"/>
          <w:i/>
          <w:iCs/>
          <w:sz w:val="20"/>
          <w:szCs w:val="20"/>
        </w:rPr>
      </w:pPr>
      <w:r>
        <w:rPr>
          <w:rFonts w:cs="Arial"/>
          <w:i/>
          <w:iCs/>
          <w:sz w:val="20"/>
          <w:szCs w:val="20"/>
        </w:rPr>
        <w:t>(d) Reserves the right to change the terms of this Privacy Notice and to make the new Privacy Notice provisions effective for all of your PHI that it maintains.</w:t>
      </w:r>
    </w:p>
    <w:p w:rsidR="00C51ACD" w:rsidRDefault="00C51ACD" w:rsidP="00C51ACD">
      <w:pPr>
        <w:autoSpaceDE w:val="0"/>
        <w:autoSpaceDN w:val="0"/>
        <w:adjustRightInd w:val="0"/>
        <w:ind w:left="720"/>
        <w:rPr>
          <w:rFonts w:cs="Arial"/>
          <w:i/>
          <w:iCs/>
          <w:sz w:val="20"/>
          <w:szCs w:val="20"/>
        </w:rPr>
      </w:pPr>
      <w:r>
        <w:rPr>
          <w:rFonts w:cs="Arial"/>
          <w:i/>
          <w:iCs/>
          <w:sz w:val="20"/>
          <w:szCs w:val="20"/>
        </w:rPr>
        <w:t>(e) Will distribute any revised Privacy Notice to you prior to implementation.</w:t>
      </w:r>
    </w:p>
    <w:p w:rsidR="00C51ACD" w:rsidRDefault="00C51ACD" w:rsidP="00C51ACD">
      <w:pPr>
        <w:autoSpaceDE w:val="0"/>
        <w:autoSpaceDN w:val="0"/>
        <w:adjustRightInd w:val="0"/>
        <w:ind w:left="720"/>
        <w:rPr>
          <w:rFonts w:cs="Arial"/>
          <w:sz w:val="20"/>
          <w:szCs w:val="20"/>
        </w:rPr>
      </w:pPr>
      <w:r>
        <w:rPr>
          <w:rFonts w:cs="Arial"/>
          <w:i/>
          <w:iCs/>
          <w:sz w:val="20"/>
          <w:szCs w:val="20"/>
        </w:rPr>
        <w:t>(f) Will not retaliate against you for filing a complaint.</w:t>
      </w:r>
    </w:p>
    <w:p w:rsidR="00C51ACD" w:rsidRDefault="00C51ACD" w:rsidP="00C51ACD">
      <w:pPr>
        <w:autoSpaceDE w:val="0"/>
        <w:autoSpaceDN w:val="0"/>
        <w:adjustRightInd w:val="0"/>
        <w:rPr>
          <w:rFonts w:cs="Arial"/>
          <w:b/>
          <w:bCs/>
          <w:sz w:val="20"/>
          <w:szCs w:val="20"/>
        </w:rPr>
      </w:pPr>
    </w:p>
    <w:p w:rsidR="00C51ACD" w:rsidRDefault="00C51ACD" w:rsidP="00C51ACD">
      <w:pPr>
        <w:autoSpaceDE w:val="0"/>
        <w:autoSpaceDN w:val="0"/>
        <w:adjustRightInd w:val="0"/>
        <w:rPr>
          <w:rFonts w:cs="Arial"/>
          <w:sz w:val="20"/>
          <w:szCs w:val="20"/>
        </w:rPr>
      </w:pPr>
      <w:r>
        <w:rPr>
          <w:rFonts w:cs="Arial"/>
          <w:b/>
          <w:bCs/>
          <w:sz w:val="20"/>
          <w:szCs w:val="20"/>
        </w:rPr>
        <w:t>EFFECTIVE DATE This</w:t>
      </w:r>
      <w:r>
        <w:rPr>
          <w:rFonts w:cs="Arial"/>
          <w:sz w:val="20"/>
          <w:szCs w:val="20"/>
        </w:rPr>
        <w:t xml:space="preserve"> Notice is in effect as of ___/___/___.</w:t>
      </w:r>
    </w:p>
    <w:p w:rsidR="00C51ACD" w:rsidRDefault="00C51ACD" w:rsidP="00C51ACD">
      <w:pPr>
        <w:rPr>
          <w:sz w:val="20"/>
          <w:szCs w:val="20"/>
        </w:rPr>
      </w:pPr>
    </w:p>
    <w:p w:rsidR="00C51ACD" w:rsidRDefault="00C51ACD" w:rsidP="00C51ACD">
      <w:pPr>
        <w:jc w:val="center"/>
        <w:rPr>
          <w:sz w:val="20"/>
          <w:szCs w:val="20"/>
        </w:rPr>
      </w:pPr>
      <w:r>
        <w:rPr>
          <w:sz w:val="20"/>
          <w:szCs w:val="20"/>
        </w:rPr>
        <w:t>_______________________________________</w:t>
      </w:r>
    </w:p>
    <w:p w:rsidR="00C51ACD" w:rsidRDefault="00C51ACD" w:rsidP="00C51ACD">
      <w:pPr>
        <w:jc w:val="center"/>
        <w:rPr>
          <w:sz w:val="20"/>
          <w:szCs w:val="20"/>
        </w:rPr>
      </w:pPr>
      <w:r>
        <w:rPr>
          <w:sz w:val="20"/>
          <w:szCs w:val="20"/>
        </w:rPr>
        <w:t xml:space="preserve">Patient Signature </w:t>
      </w:r>
    </w:p>
    <w:p w:rsidR="00C51ACD" w:rsidRDefault="00C51ACD" w:rsidP="00C51ACD">
      <w:pPr>
        <w:jc w:val="center"/>
        <w:rPr>
          <w:sz w:val="20"/>
          <w:szCs w:val="20"/>
        </w:rPr>
      </w:pPr>
    </w:p>
    <w:p w:rsidR="00D61068" w:rsidRDefault="00C51ACD"/>
    <w:sectPr w:rsidR="00D61068" w:rsidSect="00C51A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CD"/>
    <w:rsid w:val="00A738F3"/>
    <w:rsid w:val="00C32144"/>
    <w:rsid w:val="00C5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0D19F-84FD-430E-84CF-E74BF5FD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AC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51ACD"/>
    <w:pPr>
      <w:autoSpaceDE w:val="0"/>
      <w:autoSpaceDN w:val="0"/>
      <w:adjustRightInd w:val="0"/>
      <w:ind w:left="720"/>
    </w:pPr>
    <w:rPr>
      <w:rFonts w:cs="Arial"/>
    </w:rPr>
  </w:style>
  <w:style w:type="character" w:customStyle="1" w:styleId="BodyTextIndentChar">
    <w:name w:val="Body Text Indent Char"/>
    <w:basedOn w:val="DefaultParagraphFont"/>
    <w:link w:val="BodyTextIndent"/>
    <w:semiHidden/>
    <w:rsid w:val="00C51ACD"/>
    <w:rPr>
      <w:rFonts w:ascii="Arial" w:eastAsia="Times New Roman" w:hAnsi="Arial" w:cs="Arial"/>
      <w:sz w:val="24"/>
      <w:szCs w:val="24"/>
    </w:rPr>
  </w:style>
  <w:style w:type="paragraph" w:styleId="BodyText2">
    <w:name w:val="Body Text 2"/>
    <w:basedOn w:val="Normal"/>
    <w:link w:val="BodyText2Char"/>
    <w:semiHidden/>
    <w:rsid w:val="00C51ACD"/>
    <w:pPr>
      <w:autoSpaceDE w:val="0"/>
      <w:autoSpaceDN w:val="0"/>
      <w:adjustRightInd w:val="0"/>
    </w:pPr>
    <w:rPr>
      <w:rFonts w:cs="Arial"/>
    </w:rPr>
  </w:style>
  <w:style w:type="character" w:customStyle="1" w:styleId="BodyText2Char">
    <w:name w:val="Body Text 2 Char"/>
    <w:basedOn w:val="DefaultParagraphFont"/>
    <w:link w:val="BodyText2"/>
    <w:semiHidden/>
    <w:rsid w:val="00C51ACD"/>
    <w:rPr>
      <w:rFonts w:ascii="Arial" w:eastAsia="Times New Roman" w:hAnsi="Arial" w:cs="Arial"/>
      <w:sz w:val="24"/>
      <w:szCs w:val="24"/>
    </w:rPr>
  </w:style>
  <w:style w:type="paragraph" w:styleId="BodyText3">
    <w:name w:val="Body Text 3"/>
    <w:basedOn w:val="Normal"/>
    <w:link w:val="BodyText3Char"/>
    <w:semiHidden/>
    <w:rsid w:val="00C51ACD"/>
    <w:pPr>
      <w:autoSpaceDE w:val="0"/>
      <w:autoSpaceDN w:val="0"/>
      <w:adjustRightInd w:val="0"/>
    </w:pPr>
    <w:rPr>
      <w:rFonts w:cs="Arial"/>
    </w:rPr>
  </w:style>
  <w:style w:type="character" w:customStyle="1" w:styleId="BodyText3Char">
    <w:name w:val="Body Text 3 Char"/>
    <w:basedOn w:val="DefaultParagraphFont"/>
    <w:link w:val="BodyText3"/>
    <w:semiHidden/>
    <w:rsid w:val="00C51ACD"/>
    <w:rPr>
      <w:rFonts w:ascii="Arial" w:eastAsia="Times New Roman" w:hAnsi="Arial" w:cs="Arial"/>
      <w:sz w:val="24"/>
      <w:szCs w:val="24"/>
    </w:rPr>
  </w:style>
  <w:style w:type="paragraph" w:styleId="BodyTextIndent2">
    <w:name w:val="Body Text Indent 2"/>
    <w:basedOn w:val="Normal"/>
    <w:link w:val="BodyTextIndent2Char"/>
    <w:semiHidden/>
    <w:rsid w:val="00C51ACD"/>
    <w:pPr>
      <w:autoSpaceDE w:val="0"/>
      <w:autoSpaceDN w:val="0"/>
      <w:adjustRightInd w:val="0"/>
      <w:ind w:left="720"/>
    </w:pPr>
    <w:rPr>
      <w:rFonts w:cs="Arial"/>
      <w:i/>
      <w:iCs/>
      <w:sz w:val="22"/>
    </w:rPr>
  </w:style>
  <w:style w:type="character" w:customStyle="1" w:styleId="BodyTextIndent2Char">
    <w:name w:val="Body Text Indent 2 Char"/>
    <w:basedOn w:val="DefaultParagraphFont"/>
    <w:link w:val="BodyTextIndent2"/>
    <w:semiHidden/>
    <w:rsid w:val="00C51ACD"/>
    <w:rPr>
      <w:rFonts w:ascii="Arial" w:eastAsia="Times New Roman" w:hAnsi="Arial" w:cs="Arial"/>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Settecase</dc:creator>
  <cp:keywords/>
  <dc:description/>
  <cp:lastModifiedBy>Anthony Settecase</cp:lastModifiedBy>
  <cp:revision>1</cp:revision>
  <dcterms:created xsi:type="dcterms:W3CDTF">2015-11-16T20:09:00Z</dcterms:created>
  <dcterms:modified xsi:type="dcterms:W3CDTF">2015-11-16T20:11:00Z</dcterms:modified>
</cp:coreProperties>
</file>